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国家税务总局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</w:rPr>
              <w:t>关于商业零售企业存货损失税前扣除问题的公告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国家税务总局公告2014年第3号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全文有效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发文日期：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2014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根据《国家税务总局关于发布〈企业资产损失所得税税前扣除管理办法〉的公告》（国家税务总局公告2011年第25号）有关规定，现对商业零售企业存货损失税前扣除问题公告如下：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一、商业零售企业存货因零星失窃、报废、废弃、过期、破损、腐败、鼠咬、顾客退换货等正常因素形成的损失，为存货正常损失，准予按会计科目进行归类、汇总，然后再将汇总数据以清单的形式进行企业所得税纳税申报，同时出具损失情况分析报告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二、商业零售企业存货因风、火、雷、震等自然灾害，仓储、运输失事，重大案件等非正常因素形成的损失，为存货非正常损失，应当以专项申报形式进行企业所得税纳税申报。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三、存货单笔（单项）损失超过500万元的，无论何种因素形成的，均应以专项申报方式进行企业所得税纳税申报。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四、本公告适用于2013年度及以后年度企业所得税纳税申报。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特此公告。</w:t>
            </w:r>
          </w:p>
          <w:p>
            <w:pPr>
              <w:widowControl/>
              <w:spacing w:before="100" w:beforeAutospacing="1" w:after="100" w:afterAutospacing="1" w:line="45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国家税务总局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2014年1月10日</w:t>
            </w:r>
          </w:p>
          <w:p>
            <w:pPr>
              <w:widowControl/>
              <w:spacing w:before="100" w:beforeAutospacing="1" w:after="100" w:afterAutospacing="1" w:line="45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分送：各省、自治区、直辖市和计划单列市国家税务局、地方税务局。</w:t>
            </w:r>
          </w:p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链接：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HYPERLINK "http://www.chinatax.gov.cn/n2226/n2271/n2273/c633067/content.html"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</w:rPr>
              <w:t>相关政策解读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3A94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3A94"/>
                <w:kern w:val="0"/>
                <w:sz w:val="32"/>
                <w:szCs w:val="32"/>
              </w:rPr>
              <w:t xml:space="preserve">关于《商业零售企业存货损失税前扣除问题的公告》的解读 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</w:rPr>
              <w:t xml:space="preserve">发布日期：2014年01月17日                  来源：国家税务总局办公厅 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   　根据《国家税务总局关于发布〈企业资产损失所得税税前扣除管理办法〉的公告》（国家税务总局公告2011年第25号）有关规定，国家税务总局近日下发了《国家税务总局关于商业零售企业存货损失税前扣除问题的公告》，现解读如下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   　一、关于商业零售企业资产损失清单申报问题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   　商业零售企业存货因零星失窃、报废、废弃、过期、破损、腐败、鼠咬、顾客退换货等正常因素造成的损失，为存货正常损失。存货正常损失可以采用清单申报的方式进行企业所得税纳税申报。同时，企业在进行清单申报时，还需要出具损失情况的分析报告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   　二、关于商业零售企业资产损失专项申报问题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   　商业零售企业存货因风、火、雷、震等自然灾害，仓储、运输失事，重大案件等多种非正常因素形成的损失，为存货非正常损失。根据25号公告有关规定，存货非正常损失应当以专项形式进行企业所得税纳税申报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   　存货单笔（单项）损失超过500万元以上的，由于金额较大，因此，无论何种因素形成的，均应当以专项申报方式进行企业所得税纳税申报。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255D"/>
    <w:rsid w:val="0088255D"/>
    <w:rsid w:val="00A7179D"/>
    <w:rsid w:val="00B06FD7"/>
    <w:rsid w:val="3FD5735C"/>
    <w:rsid w:val="4BD23102"/>
    <w:rsid w:val="662811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1388</Characters>
  <Lines>11</Lines>
  <Paragraphs>3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2014-08-28T10:27:00Z</dcterms:created>
  <dc:creator>xupx</dc:creator>
  <cp:lastModifiedBy>Administrator</cp:lastModifiedBy>
  <cp:lastPrinted>2014-08-29T10:34:00Z</cp:lastPrinted>
  <dcterms:modified xsi:type="dcterms:W3CDTF">2015-04-15T01:50:50Z</dcterms:modified>
  <dc:title>国家税务总局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